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56BB" w:rsidRPr="00931B6B" w:rsidRDefault="000A56BB" w:rsidP="000A56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 xml:space="preserve">Рабочая программа по литературному чтению </w:t>
      </w:r>
    </w:p>
    <w:p w:rsidR="000A56BB" w:rsidRPr="00931B6B" w:rsidRDefault="000A56BB" w:rsidP="000A56B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3 класс</w:t>
      </w:r>
    </w:p>
    <w:p w:rsidR="000A56BB" w:rsidRPr="00931B6B" w:rsidRDefault="000A56BB" w:rsidP="000A56BB">
      <w:pPr>
        <w:jc w:val="center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0A56BB" w:rsidRPr="00931B6B" w:rsidRDefault="000A56BB" w:rsidP="000A56BB">
      <w:pPr>
        <w:rPr>
          <w:rFonts w:ascii="Times New Roman" w:hAnsi="Times New Roman"/>
          <w:b/>
          <w:i/>
          <w:sz w:val="28"/>
          <w:szCs w:val="28"/>
        </w:rPr>
      </w:pPr>
      <w:r w:rsidRPr="00931B6B">
        <w:rPr>
          <w:rFonts w:ascii="Times New Roman" w:hAnsi="Times New Roman"/>
          <w:b/>
          <w:i/>
          <w:sz w:val="28"/>
          <w:szCs w:val="28"/>
        </w:rPr>
        <w:t>Рабочая программа по литературному чтению создана на основе:</w:t>
      </w:r>
    </w:p>
    <w:p w:rsidR="000A56BB" w:rsidRPr="00931B6B" w:rsidRDefault="000A56BB" w:rsidP="000A56B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федерального компонента государственного стандарта начального общего образования;</w:t>
      </w:r>
    </w:p>
    <w:p w:rsidR="000A56BB" w:rsidRPr="007D2B57" w:rsidRDefault="000A56BB" w:rsidP="000A56BB">
      <w:pPr>
        <w:numPr>
          <w:ilvl w:val="0"/>
          <w:numId w:val="1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 соответствии с примерной программой образовательной системы «Школа 2100</w:t>
      </w:r>
      <w:r w:rsidRPr="007D2B57">
        <w:rPr>
          <w:rFonts w:ascii="Times New Roman" w:hAnsi="Times New Roman"/>
          <w:sz w:val="28"/>
          <w:szCs w:val="28"/>
        </w:rPr>
        <w:t xml:space="preserve">». (авторы: </w:t>
      </w:r>
      <w:r w:rsidRPr="007D2B57">
        <w:rPr>
          <w:rFonts w:ascii="Times New Roman" w:hAnsi="Times New Roman"/>
          <w:color w:val="000000"/>
          <w:sz w:val="28"/>
          <w:szCs w:val="28"/>
        </w:rPr>
        <w:t>/ Р. Н. Бунеев, Е. В. Бунеева)</w:t>
      </w:r>
      <w:r w:rsidRPr="007D2B57">
        <w:rPr>
          <w:rFonts w:ascii="Times New Roman" w:hAnsi="Times New Roman"/>
          <w:sz w:val="28"/>
          <w:szCs w:val="28"/>
        </w:rPr>
        <w:t xml:space="preserve"> утвержденной МО РФ в соответствии с требованиями Федерального компонента государственного стандарта начального образования</w:t>
      </w:r>
    </w:p>
    <w:p w:rsidR="000A56BB" w:rsidRPr="007D2B57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7D2B57">
        <w:rPr>
          <w:rFonts w:ascii="Times New Roman" w:hAnsi="Times New Roman"/>
          <w:sz w:val="28"/>
          <w:szCs w:val="28"/>
        </w:rPr>
        <w:t xml:space="preserve">         Курс соответствует государственным стандартам образования нового поколения, а также позволяет осуществля</w:t>
      </w:r>
      <w:r>
        <w:rPr>
          <w:rFonts w:ascii="Times New Roman" w:hAnsi="Times New Roman"/>
          <w:sz w:val="28"/>
          <w:szCs w:val="28"/>
        </w:rPr>
        <w:t xml:space="preserve">ть при этом такую </w:t>
      </w:r>
      <w:r w:rsidRPr="007D2B57">
        <w:rPr>
          <w:rFonts w:ascii="Times New Roman" w:hAnsi="Times New Roman"/>
          <w:sz w:val="28"/>
          <w:szCs w:val="28"/>
        </w:rPr>
        <w:t xml:space="preserve"> подготовку школьников, которая является достаточной для</w:t>
      </w:r>
      <w:r>
        <w:rPr>
          <w:rFonts w:ascii="Times New Roman" w:hAnsi="Times New Roman"/>
          <w:sz w:val="28"/>
          <w:szCs w:val="28"/>
        </w:rPr>
        <w:t xml:space="preserve"> дальнейшего изучения литературы</w:t>
      </w:r>
      <w:r w:rsidRPr="007D2B57">
        <w:rPr>
          <w:rFonts w:ascii="Times New Roman" w:hAnsi="Times New Roman"/>
          <w:sz w:val="28"/>
          <w:szCs w:val="28"/>
        </w:rPr>
        <w:t>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Формирование функционально грамотных людей – одна  из важнейших  задач  современной школы.  Основы   функциональной грамотности закладываются в начальных классах, где  идет интенсивное  обучение различным  видам  речевой деятельности  – чтению и  письму,  говорению и  слушанию. Поэтому литературное чтение наряду с русским языком –  один  из  основных предметов в системе подготовки младшего школьника.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Цель уроков литературного чтения – формирование читательской компетенции младшего школьника. В начальной школе необходимо заложить основы формирования грамотного читателя. Грамотный читатель – это человек, у которого есть стойкая привычка к чтению, сформирована душевная и духовная потребность в нем  как средстве познания мира и самопознания. Это человек, владеющий техникой чтения, приёмами понимания прочитанного, знающий книги и умеющий их  самостоятельно выбирать. Достижение этой  цели предполагает решение следующих задач: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1) формирование техники чтения и приёмов понимания и анализа текста – правильного типа читательской деятельности; одновременное развитие интереса к самому процессу чтения, потребности читать;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2) введение детей через  литературу в мир человеческих отношений, нравственно-этических ценностей; воспитание личности со свободным и независимым мышлением; формирование эстетического вкуса;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3) развитие устной и письменной речи  (в том числе значительное обогащение словаря), овладение речевой и коммуникативной культурой; развитие творческих способностей детей;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4) приобщение детей  к литературе как искусству слова, к пониманию  того,  что  делает литературу художественной, – через  введение элементов анализа текстов (в том числе средств выразительности) и практическое ознакомление с отдельными теоретико-литературными понятиями.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Общая характеристика учебного предмета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 курсе литературного чтения реализуются следующие сквозные линии развития учащихся средствами предмета.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Линии, общие с курсом русского языка: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1)  овладение  функциональной  грамотностью на  уровне  предмета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(извлечение, преобразование и использование текстовой информации);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2) овладение техникой чтения, приёмами понимания и  анализа текстов;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3)  овладение умениями,  навыками  различных  видов   устной и письменной речи.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Линии, специфические для  курса «Литературное чтение»: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4) определение и объяснение своего эмоционально-оценочного отношения к прочитанному;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5) приобщение к литературе как искусству слова;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6) приобретение и первичная систематизация знаний о литературе, книгах, писателях.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В программе за основу  взят традиционный тематический принцип  группировки материала, однако в реализации этого  принципа есть  свои  особенности. Все учебники объединены внутренней логикой.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 3-м классе дети, которые уже  знакомы с двумя источниками чтения  –  фольклором и  современной детской литературой,  открывают для  себя мир литературы во всем его многообразии и читают произведения детской и доступной «взрослой» литературы разных жанров: рассказы, повести (в отрывках), сказки, лирические и сюжетные стихотворения,  поэму, пьесу-сказку. Здесь   находят свою  реализацию принцип жанрового разнообразия и принцип оптимального соотношения произведений детской литературы  и  текстов, вошедших в круг детского чтения из литературы «взрослой». Произведения,  включённые в учебник для  3-го кл., позволяют показать  детям  мир  литературы во всём его многообразии: классику русской и зарубежной  детской литературы, произведения русских писателей и поэтов  XX  в., доступные  для   детского  чтения;  современную детскую литературу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 3-м классе  последовательность текстов и  тем,  в которые они объединены, связаны с жизнью «сквозных персонажей» –  третьеклассницы  Насти и её родителей. Настя вместе с папой читает учебник,  размышляет,  задаёт вопросы. И  вместе  с  Настей читают и думают ученики.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При  составлении учебника для  3-го класса в большей мере, чем во всех  остальных, учитывается принцип актуализации тематики  чтения. Тексты, которые читают дети, связаны с природным и историческим календарём. Логика системы чтения в целом, о которой шла  речь  выше, не позволяет реализовать этот принцип одинаково  последовательно во всех  книгах.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На  уроках литературного чтения ведущей является  технология формирования типа правильной читательской деятельности (технология продуктивного чтения), обеспечивающая формирование читательской компетенции младших школьников.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lastRenderedPageBreak/>
        <w:t>Технология включает в себя три этапа работы с текстом.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I этап. Работа  с текстом до чтения.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1. Антиципация  (предвосхищение, предугадывание предстоящего чтения).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Определение смысловой, тематической, эмоциональной направленности текста, выделение его  героев  по  названию произведения, имени автора, ключевым словам, предшествующей тексту иллюстрации  с опорой на читательский опыт.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2. Постановка целей урока с учетом общей  (учебной, мотивационной, эмоциональной,  психологической) готовности учащихся  к работе.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II этап. Работа  с текстом  во время чтения.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1. Первичное чтение текста. Самостоятельное чтение в классе, или чтение-слушание, или комбинированное чтение (на выбор учителя) в соответствии с особенностями текста, возрастными и индивидуальными возможностями учащихся.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Выявление первичного восприятия  (с  помощью беседы, фиксации первичных впечатлений, смежных видов искусств – на выбор учителя).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Выявление совпадений первоначальных предположений учащихся с содержанием, эмоциональной окраской прочитанного текста.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2.  Перечитывание  текста.  Медленное «вдумчивое» повторное чтение (всего  текста или  его отдельных фрагментов). Анализ текста (приёмы: диалог с автором через  текст, комментированное чтение, беседа по- прочитанному, выделение ключевых слов и проч.).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Постановка уточняющего вопроса к  каждой смысловой части.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3. Беседа по содержанию в целом. Обобщение прочитанного. Постановка к тексту обобщающих вопросов.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Обращение (в  случае необходимости) к  отдельным фрагментам текста, выразительное чтение.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III этап. Работа  с текстом после чтения.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1. Концептуальная (смысловая) беседа по тексту. Коллективное обсуждение прочитанного, дискуссия.  Соотнесение читательских интерпретаций  (истолкований,  оценок) произведения  с  авторской позицией. Выявление и формулирование основной идеи   текста или совокупности его главных смыслов.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2. Знакомство с писателем. Рассказ о писателе. Беседа о личности писателя. Работа с материалами учебника, дополнительными источниками.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3. Работа с заглавием, иллюстрациями. Обсуждение смысла заглавия.  Обращение учащихся к готовым иллюстрациям.  Соотнесение видения художника с читательским представлением.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4. (Творческие) задания, опирающиеся на какую-либо сферу читательской деятельности учащихся (эмоции, воображение, осмысление содержания, художественной формы).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outlineLvl w:val="2"/>
        <w:rPr>
          <w:rFonts w:ascii="Times New Roman" w:hAnsi="Times New Roman"/>
          <w:b/>
          <w:bCs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Описание места учебного предмета в учебном плане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 xml:space="preserve">В соответствии с федеральным базисным учебным планом и примерными программами начального общего образования предмет «Литературное чтение» изучается с 1 по 4 класс </w:t>
      </w:r>
    </w:p>
    <w:p w:rsidR="000A56BB" w:rsidRPr="00931B6B" w:rsidRDefault="000A56BB" w:rsidP="000A56BB">
      <w:pPr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i/>
          <w:iCs/>
          <w:sz w:val="28"/>
          <w:szCs w:val="28"/>
        </w:rPr>
        <w:t xml:space="preserve">Количество часов на изучение программы          </w:t>
      </w:r>
      <w:r w:rsidRPr="00931B6B">
        <w:rPr>
          <w:rFonts w:ascii="Times New Roman" w:hAnsi="Times New Roman"/>
          <w:sz w:val="28"/>
          <w:szCs w:val="28"/>
        </w:rPr>
        <w:t xml:space="preserve"> 102 ч </w:t>
      </w:r>
    </w:p>
    <w:p w:rsidR="000A56BB" w:rsidRPr="00931B6B" w:rsidRDefault="000A56BB" w:rsidP="000A56BB">
      <w:pPr>
        <w:rPr>
          <w:rFonts w:ascii="Times New Roman" w:hAnsi="Times New Roman"/>
          <w:bCs/>
          <w:sz w:val="28"/>
          <w:szCs w:val="28"/>
        </w:rPr>
      </w:pPr>
      <w:r w:rsidRPr="00931B6B">
        <w:rPr>
          <w:rFonts w:ascii="Times New Roman" w:hAnsi="Times New Roman"/>
          <w:b/>
          <w:i/>
          <w:iCs/>
          <w:sz w:val="28"/>
          <w:szCs w:val="28"/>
        </w:rPr>
        <w:lastRenderedPageBreak/>
        <w:t>Количество часов в неделю</w:t>
      </w:r>
      <w:r w:rsidRPr="00931B6B">
        <w:rPr>
          <w:rFonts w:ascii="Times New Roman" w:hAnsi="Times New Roman"/>
          <w:sz w:val="28"/>
          <w:szCs w:val="28"/>
        </w:rPr>
        <w:t xml:space="preserve">  3  ч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Описание  ценностных ориентиров содержания учебного предмета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жизни</w:t>
      </w:r>
      <w:r w:rsidRPr="00931B6B">
        <w:rPr>
          <w:rFonts w:ascii="Times New Roman" w:hAnsi="Times New Roman"/>
          <w:sz w:val="28"/>
          <w:szCs w:val="28"/>
        </w:rPr>
        <w:t xml:space="preserve"> – признание человеческой жизни величайшей ценностью, что реализуется в отношении к другим людям и к природе.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добра</w:t>
      </w:r>
      <w:r w:rsidRPr="00931B6B">
        <w:rPr>
          <w:rFonts w:ascii="Times New Roman" w:hAnsi="Times New Roman"/>
          <w:sz w:val="28"/>
          <w:szCs w:val="28"/>
        </w:rPr>
        <w:t xml:space="preserve"> – направленность на развитие и сохранение жизни через  сострадание и милосердие как проявление любви.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свободы</w:t>
      </w:r>
      <w:r w:rsidRPr="00931B6B">
        <w:rPr>
          <w:rFonts w:ascii="Times New Roman" w:hAnsi="Times New Roman"/>
          <w:sz w:val="28"/>
          <w:szCs w:val="28"/>
        </w:rPr>
        <w:t>,  чести  и достоинства как  основа  современных принципов и правил межличностных отношений.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природы</w:t>
      </w:r>
      <w:r w:rsidRPr="00931B6B">
        <w:rPr>
          <w:rFonts w:ascii="Times New Roman" w:hAnsi="Times New Roman"/>
          <w:sz w:val="28"/>
          <w:szCs w:val="28"/>
        </w:rPr>
        <w:t xml:space="preserve">  основывается на  общечеловеческой ценности жизни, на  осознании себя  частью природного мира. Любовь к природе – это и бережное отношение к ней как среде обитания человека, и переживание чувства её красоты, гармонии, совершенства. Воспитание любви  и бережного отношения к природе через  тексты художественных и научно-популярных произведений литературы.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красоты и гармонии</w:t>
      </w:r>
      <w:r w:rsidRPr="00931B6B">
        <w:rPr>
          <w:rFonts w:ascii="Times New Roman" w:hAnsi="Times New Roman"/>
          <w:sz w:val="28"/>
          <w:szCs w:val="28"/>
        </w:rPr>
        <w:t xml:space="preserve"> – основа  эстетического воспитания через  приобщение ребёнка к литературе как виду искусства. Это ценность  стремления к гармонии, к идеалу.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истины</w:t>
      </w:r>
      <w:r w:rsidRPr="00931B6B">
        <w:rPr>
          <w:rFonts w:ascii="Times New Roman" w:hAnsi="Times New Roman"/>
          <w:sz w:val="28"/>
          <w:szCs w:val="28"/>
        </w:rPr>
        <w:t xml:space="preserve">  –  это  ценность научного познания как  части культуры человечества, проникновения в суть  явлений, понимания закономерностей, лежащих  в  основе   социальных явлений.  Приоритетность знания, установления истины, само  познание как ценность  – одна из задач образования, в том числе литературного.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lastRenderedPageBreak/>
        <w:t>Ценность  семьи</w:t>
      </w:r>
      <w:r w:rsidRPr="00931B6B">
        <w:rPr>
          <w:rFonts w:ascii="Times New Roman" w:hAnsi="Times New Roman"/>
          <w:sz w:val="28"/>
          <w:szCs w:val="28"/>
        </w:rPr>
        <w:t>.  Семья – первая и самая значимая для  развития социальная и образовательная среда. Содержание литературного образования способствует формированию эмоционально-позитивного отношения к семье, близким, чувства любви, благодарности, взаимной ответственности.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труда и творчества</w:t>
      </w:r>
      <w:r w:rsidRPr="00931B6B">
        <w:rPr>
          <w:rFonts w:ascii="Times New Roman" w:hAnsi="Times New Roman"/>
          <w:sz w:val="28"/>
          <w:szCs w:val="28"/>
        </w:rPr>
        <w:t>. Труд – естественное условие человеческой жизни,  состояние нормального человеческого существования. Особую роль  в развитии трудолюбия ребёнка играет его учебная деятельность. В процессе её организации средствами учебного предмета  у ребёнка развиваются организованность, целеустремлённость, ответственность, самостоятельность, формируется ценностное отношение к труду  в целом и к литературному труду  в частности.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гражданственности</w:t>
      </w:r>
      <w:r w:rsidRPr="00931B6B">
        <w:rPr>
          <w:rFonts w:ascii="Times New Roman" w:hAnsi="Times New Roman"/>
          <w:sz w:val="28"/>
          <w:szCs w:val="28"/>
        </w:rPr>
        <w:t xml:space="preserve"> – осознание себя  как члена общества,  народа,  представителя  страны,  государства; чувство ответственности за  настоящее и будущее своей  страны. Привитие через содержание предмета интереса к своей  стране: её истории, языку, культуре, её жизни и её народу.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патриотизма</w:t>
      </w:r>
      <w:r w:rsidRPr="00931B6B">
        <w:rPr>
          <w:rFonts w:ascii="Times New Roman" w:hAnsi="Times New Roman"/>
          <w:sz w:val="28"/>
          <w:szCs w:val="28"/>
        </w:rPr>
        <w:t>. Любовь к России, активный  интерес к её прошлому и настоящему, готовность служить ей.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Ценность  человечества</w:t>
      </w:r>
      <w:r w:rsidRPr="00931B6B">
        <w:rPr>
          <w:rFonts w:ascii="Times New Roman" w:hAnsi="Times New Roman"/>
          <w:sz w:val="28"/>
          <w:szCs w:val="28"/>
        </w:rPr>
        <w:t>. Осознание ребёнком себя не только гражданином России, но и частью мирового сообщества, для  существования   и  прогресса которого необходимы мир,  сотрудничество, толерантность, уважение к многообразию иных культур.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 xml:space="preserve"> Личностные, метапредметные и предметные результаты освоения учебного предмета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Личностными результатами</w:t>
      </w:r>
      <w:r w:rsidRPr="00931B6B">
        <w:rPr>
          <w:rFonts w:ascii="Times New Roman" w:hAnsi="Times New Roman"/>
          <w:sz w:val="28"/>
          <w:szCs w:val="28"/>
        </w:rPr>
        <w:t xml:space="preserve">  изучения  предмета «Литературное чтение» являются следующие умения и качества: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эмоциональность; умение осознавать и определять (называть)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свои эмоции;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эмпатия –  умение осознавать  и  определять эмоции других людей; сочувствовать другим людям, сопереживать;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чувство прекрасного – умение воспринимать красоту природы, бережно  относиться ко  всему  живому; чувствовать красоту художественного слова, стремиться к совершенствованию собственной речи;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любовь  и уважение к Отечеству, его языку, культуре, истории;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понимание ценности семьи, чувства уважения, благодарности, ответственности по отношению к своим  близким;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интерес к чтению, к ведению диалога с автором текста; потребность в чтении;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наличие собственных читательских приоритетов и уважительное отношение к предпочтениям других людей;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ориентация в нравственном содержании и смысле поступков – своих  и окружающих людей;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этические чувства –  совести, вины, стыда –  как регуляторы морального поведения.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Средством достижения  этих  результатов служат тексты литературных произведений, вопросы и задания к ним, авторские тексты – диалоги постоянно действующих героев; технология продуктивного чтения.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Метапредметными результатами</w:t>
      </w:r>
      <w:r w:rsidRPr="00931B6B">
        <w:rPr>
          <w:rFonts w:ascii="Times New Roman" w:hAnsi="Times New Roman"/>
          <w:sz w:val="28"/>
          <w:szCs w:val="28"/>
        </w:rPr>
        <w:t xml:space="preserve"> изучения курса «Литературное чтение» является формирование универсальных учебных действий (УУД).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Регулятивные УУД: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самостоятельно формулировать тему и цели урока;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– составлять план решения учебной проблемы совместно с учителем;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работать по плану, сверяя свои действия с целью, корректировать свою деятельность;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 диалоге с учителем вырабатывать критерии оценки и определять степень успешности своей  работы и работы других в соответствии с этими критериями.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Средством формирования регулятивных УУД служит технология продуктивного чтения и  технология оценивания образовательных достижений (учебных успехов).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Познавательные УУД: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вычитывать все  виды  текстовой информации: фактуальную, подтекстовую, концептуальную;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пользоваться разными видами чтения: изучающим, просмотровым, ознакомительным;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 извлекать  информацию,  представленную в  разных  формах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(сплошной текст; несплошной текст – иллюстрация, таблица, схема);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перерабатывать и преобразовывать информацию из одной формы в другую (составлять план, таблицу, схему);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пользоваться словарями, справочниками;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осуществлять анализ и синтез;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устанавливать причинно-следственные связи;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строить рассуждения;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Средством развития познавательных УУД служат тексты учебника и его методический аппарат; технология продуктивного чтения.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  <w:u w:val="single"/>
        </w:rPr>
      </w:pPr>
      <w:r w:rsidRPr="00931B6B">
        <w:rPr>
          <w:rFonts w:ascii="Times New Roman" w:hAnsi="Times New Roman"/>
          <w:sz w:val="28"/>
          <w:szCs w:val="28"/>
          <w:u w:val="single"/>
        </w:rPr>
        <w:t>Коммуникативные УУД: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оформлять свои  мысли в устной и письменной форме  с учётом речевой ситуации;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адекватно использовать речевые средства для  решения различных  коммуникативных задач; владеть монологической и диалогической  формами речи.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высказывать и обосновывать свою точку зрения;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слушать и слышать других, пытаться принимать иную  точку зрения, быть  готовым корректировать свою точку зрения;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 договариваться и приходить к общему решению в совместной деятельности;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задавать вопросы.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Предметными результатами</w:t>
      </w:r>
      <w:r w:rsidRPr="00931B6B">
        <w:rPr>
          <w:rFonts w:ascii="Times New Roman" w:hAnsi="Times New Roman"/>
          <w:sz w:val="28"/>
          <w:szCs w:val="28"/>
        </w:rPr>
        <w:t xml:space="preserve"> изучения курса «Литературное чтение»  является сформированность следующих умений: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воспринимать на слух  тексты в исполнении учителя, учащихся;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осознанно, правильно, выразительно читать вслух;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самостоятельно прогнозировать содержание текста по заглавию, фамилии автора, иллюстрации, ключевым словам;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самостоятельно читать про себя незнакомый текст, проводить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словарную работу;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делить текст на части, составлять простой план;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самостоятельно формулировать главную мысль текста;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находить в тексте материал для  характеристики героя;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подробно и выборочно пересказывать текст;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составлять рассказ-характеристику героя;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составлять устные и письменные описания;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 ходу чтения представлять картины, устно  выражать (рисовать)  то, что представили;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высказывать и аргументировать своё  отношение к прочитанному, в том числе к художественной стороне текста (что понравилось из прочитанного и почему);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относить произведения к жанрам рассказа, повести, пьесы по определённым признакам;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различать в прозаическом произведении героев, рассказчика   автора;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видеть в художественном тексте сравнения, эпитеты, олицетворения;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соотносить автора, название и героев прочитанных произведений.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color w:val="231E1F"/>
          <w:w w:val="107"/>
          <w:sz w:val="28"/>
          <w:szCs w:val="28"/>
        </w:rPr>
        <w:t>Содержание</w:t>
      </w:r>
      <w:r w:rsidRPr="00931B6B">
        <w:rPr>
          <w:rFonts w:ascii="Times New Roman" w:hAnsi="Times New Roman"/>
          <w:b/>
          <w:bCs/>
          <w:color w:val="231E1F"/>
          <w:sz w:val="28"/>
          <w:szCs w:val="28"/>
        </w:rPr>
        <w:t>учебного</w:t>
      </w:r>
      <w:r w:rsidRPr="00931B6B">
        <w:rPr>
          <w:rFonts w:ascii="Times New Roman" w:hAnsi="Times New Roman"/>
          <w:b/>
          <w:bCs/>
          <w:color w:val="231E1F"/>
          <w:w w:val="108"/>
          <w:sz w:val="28"/>
          <w:szCs w:val="28"/>
        </w:rPr>
        <w:t>предмета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lastRenderedPageBreak/>
        <w:t>Прощание с летом (6 или 4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Б. Заходера, К. Бальмонта, рассказы В. Драгунского, Э. Успенского о лете.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Летние путешествия и приключения (19 или 15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Ю. Кима, рассказы и отрывки из повестей К. Паустовского, С. Голицына, И. Дика, Б. Емельянова, М. Твена о летних поездках и походах, об интересных и полезных делах, о романтике летних игр и приключений.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Природа летом (9 или 7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С. Есенина, И. Бунина, Б. Пастернака, рассказы и отрывки из повестей И. Тургенева, А. Чехова, А. Толстого, М. Пришвина, В. Бианки о красоте и поэзии летней природы.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Уроки и переменки (13 или 11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Б. Заходера, О. Григорьева, отрывки из повестей Л. Гераскиной, Г. Куликова, Э. Успенского о школьной жизни, о дружбе, о необычных, но очень увлекательных уроках.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«Глухая пора листопада…» (8 или 6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А. Пушкина, Ф. Тютчева, К. Бальмонта, Д. Самойлова, Г. Сапгира, рассказы К. Паустовского о красоте и поэзии осенней природы, о многообразии осенних красок.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«И кот ученый свои мне сказки говорил…» (18 или 11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Русские народные сказки. Литературные сказки Ш. Перро, Г.-X. Андерсена, А. Волкова, пьеса-сказка С. Маршака, стихи о сказках и волшебстве.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«Поет зима, аукает…» (12 или 9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К. Бальмонта, С. Есенина, Б. Пастернака, И. Бродского, Д. Самойлова, А. Башлачёва, Ю. Мориц, А. Барто, рассказы В. Бианки, В. Драгунского о красоте зимней природы, её красках и звуках, о новогоднем празднике.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Животные в нашем доме (9 или 6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В. Берестова, Ю. Мориц, Г. Сапгира, рассказы Д. Мамина-Сибиряка, Ю. Коваля, Ю. Коринца, В. Драгунского о животных, их повадках, характерах, о дружбе людей и животных.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Мы с мамой и папой (12 или 9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А. Барто, С. Маршака, Э. Успенского, рассказы И. Дика, В. Драгунского, Ю. Коринца о семье, о детях и родителях, о взаимоотношениях и взаимопонимании в семье, о серьёзных проблемах и счастливых днях.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«Наполним музыкой сердца…» (9 или 6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для детей О. Мандельштама, рассказы и отрывки из повестей И. Тургенева, В. Короленко, К. Паустовского, маленькие сказки Г. Цыферова о музыкантах и музыке, о роли искусства в человеческой жизни, о влиянии музыки на душу человека.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День смеха (4 или 3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Весёлые юмористические стихи Г. Сапгира, Ю. Мориц, О. Григорьева, Ю. Владимирова, рассказ В. Драгунского, отрывок из повести Э. Успенского о весёлых людях и событиях, о чувстве юмора.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«О весна, без конца и без краю…» (8 или 5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 Ф. Тютчева, А. Блока, В. Маяковского, О. Мандельштама, Саши Чёрного, Б. Окуджавы, А. Макаревича, отрывок из повести А. Толстого о весне, о весенней природе.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День Победы (5 или 4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Стихи-размышления А. Ахматовой, А. Твардовского, Б. Окуджавы, В. Высоцкого о трагизме войны, о человеческих судьбах, через которые прошла война; рассказ В. Драгунского о военном детстве.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b/>
          <w:bCs/>
          <w:sz w:val="28"/>
          <w:szCs w:val="28"/>
        </w:rPr>
        <w:t>Родная земля (6 или 5 ч).</w:t>
      </w:r>
    </w:p>
    <w:p w:rsidR="000A56BB" w:rsidRPr="00931B6B" w:rsidRDefault="000A56BB" w:rsidP="000A56BB">
      <w:pPr>
        <w:spacing w:before="100" w:beforeAutospacing="1" w:after="100" w:afterAutospacing="1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Произведения К. Паустовского, Г. Цыферова и других писателей о России, о любви к родной земле.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ТЕХНИКА ЧТЕНИЯ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На  момент завершения начального образования достигаются следующие составляющие техники чтения: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1) способ чтения – чтение целыми словами;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2) правильность чтения – чтение незнакомого текста с соблюдением норм литературного произношения;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3)  скорость чтения –  установка на  нормальный для  читающего темп  беглости, позволяющий ему осознать текст;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4) установка на постепенное увеличение скорости чтения. Формируется правильное и осознанное чтение вслух с соблюдением необходимой интонации, пауз, логического ударения для  передачи точного смысла высказывания.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Выпускник начальной школы должен также  уметь   читать  осознанно текст про себя.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44"/>
        <w:ind w:left="3223" w:right="3235"/>
        <w:jc w:val="center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b/>
          <w:bCs/>
          <w:color w:val="231E1F"/>
          <w:sz w:val="28"/>
          <w:szCs w:val="28"/>
        </w:rPr>
        <w:t>3-й</w:t>
      </w:r>
      <w:r w:rsidRPr="00931B6B">
        <w:rPr>
          <w:rFonts w:ascii="Times New Roman" w:hAnsi="Times New Roman"/>
          <w:b/>
          <w:bCs/>
          <w:color w:val="231E1F"/>
          <w:w w:val="107"/>
          <w:sz w:val="28"/>
          <w:szCs w:val="28"/>
        </w:rPr>
        <w:t>класс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231E1F"/>
          <w:w w:val="116"/>
          <w:sz w:val="28"/>
          <w:szCs w:val="28"/>
        </w:rPr>
      </w:pPr>
      <w:r w:rsidRPr="00931B6B">
        <w:rPr>
          <w:rFonts w:ascii="Times New Roman" w:hAnsi="Times New Roman"/>
          <w:color w:val="231E1F"/>
          <w:w w:val="112"/>
          <w:sz w:val="28"/>
          <w:szCs w:val="28"/>
        </w:rPr>
        <w:t>Правильное,осознанное,достаточно</w:t>
      </w:r>
      <w:r w:rsidRPr="00931B6B">
        <w:rPr>
          <w:rFonts w:ascii="Times New Roman" w:hAnsi="Times New Roman"/>
          <w:color w:val="231E1F"/>
          <w:sz w:val="28"/>
          <w:szCs w:val="28"/>
        </w:rPr>
        <w:t>беглое и</w:t>
      </w:r>
      <w:r w:rsidRPr="00931B6B">
        <w:rPr>
          <w:rFonts w:ascii="Times New Roman" w:hAnsi="Times New Roman"/>
          <w:color w:val="231E1F"/>
          <w:w w:val="112"/>
          <w:sz w:val="28"/>
          <w:szCs w:val="28"/>
        </w:rPr>
        <w:t>выразительноечте</w:t>
      </w:r>
      <w:r w:rsidRPr="00931B6B">
        <w:rPr>
          <w:rFonts w:ascii="Times New Roman" w:hAnsi="Times New Roman"/>
          <w:color w:val="231E1F"/>
          <w:sz w:val="28"/>
          <w:szCs w:val="28"/>
        </w:rPr>
        <w:t xml:space="preserve">ние </w:t>
      </w:r>
      <w:r w:rsidRPr="00931B6B">
        <w:rPr>
          <w:rFonts w:ascii="Times New Roman" w:hAnsi="Times New Roman"/>
          <w:color w:val="231E1F"/>
          <w:w w:val="114"/>
          <w:sz w:val="28"/>
          <w:szCs w:val="28"/>
        </w:rPr>
        <w:t>целымисловами</w:t>
      </w:r>
      <w:r w:rsidRPr="00931B6B">
        <w:rPr>
          <w:rFonts w:ascii="Times New Roman" w:hAnsi="Times New Roman"/>
          <w:color w:val="231E1F"/>
          <w:sz w:val="28"/>
          <w:szCs w:val="28"/>
        </w:rPr>
        <w:t xml:space="preserve">про себя и  </w:t>
      </w:r>
      <w:r w:rsidRPr="00931B6B">
        <w:rPr>
          <w:rFonts w:ascii="Times New Roman" w:hAnsi="Times New Roman"/>
          <w:color w:val="231E1F"/>
          <w:w w:val="116"/>
          <w:sz w:val="28"/>
          <w:szCs w:val="28"/>
        </w:rPr>
        <w:t>вслух.</w:t>
      </w:r>
      <w:r w:rsidRPr="00931B6B">
        <w:rPr>
          <w:rFonts w:ascii="Times New Roman" w:hAnsi="Times New Roman"/>
          <w:color w:val="231E1F"/>
          <w:sz w:val="28"/>
          <w:szCs w:val="28"/>
        </w:rPr>
        <w:t xml:space="preserve">Выбор </w:t>
      </w:r>
      <w:r w:rsidRPr="00931B6B">
        <w:rPr>
          <w:rFonts w:ascii="Times New Roman" w:hAnsi="Times New Roman"/>
          <w:color w:val="231E1F"/>
          <w:w w:val="112"/>
          <w:sz w:val="28"/>
          <w:szCs w:val="28"/>
        </w:rPr>
        <w:t>интонации, соответствующейстроению предложений,</w:t>
      </w:r>
      <w:r w:rsidRPr="00931B6B">
        <w:rPr>
          <w:rFonts w:ascii="Times New Roman" w:hAnsi="Times New Roman"/>
          <w:color w:val="231E1F"/>
          <w:sz w:val="28"/>
          <w:szCs w:val="28"/>
        </w:rPr>
        <w:t>а</w:t>
      </w:r>
      <w:r w:rsidRPr="00931B6B">
        <w:rPr>
          <w:rFonts w:ascii="Times New Roman" w:hAnsi="Times New Roman"/>
          <w:color w:val="231E1F"/>
          <w:w w:val="116"/>
          <w:sz w:val="28"/>
          <w:szCs w:val="28"/>
        </w:rPr>
        <w:t xml:space="preserve">такжетона,темпа,громкости, </w:t>
      </w:r>
      <w:r w:rsidRPr="00931B6B">
        <w:rPr>
          <w:rFonts w:ascii="Times New Roman" w:hAnsi="Times New Roman"/>
          <w:color w:val="231E1F"/>
          <w:w w:val="112"/>
          <w:sz w:val="28"/>
          <w:szCs w:val="28"/>
        </w:rPr>
        <w:t>логического</w:t>
      </w:r>
      <w:r w:rsidRPr="00931B6B">
        <w:rPr>
          <w:rFonts w:ascii="Times New Roman" w:hAnsi="Times New Roman"/>
          <w:color w:val="231E1F"/>
          <w:w w:val="116"/>
          <w:sz w:val="28"/>
          <w:szCs w:val="28"/>
        </w:rPr>
        <w:t>ударения.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31B6B">
        <w:rPr>
          <w:rFonts w:ascii="Times New Roman" w:hAnsi="Times New Roman"/>
          <w:b/>
          <w:color w:val="000000"/>
          <w:sz w:val="28"/>
          <w:szCs w:val="28"/>
        </w:rPr>
        <w:t>ФОРМИРОВАНИЕ  ПРИЁМОВ ПОНИМАНИЯ ПРОЧИТАННОГО ПРИ ЧТЕНИИ И СЛУШАНИИ, ВИДЫ ЧИТАТЕЛЬСКОЙ ДЕЯТЕЛЬНОСТИ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Развитие умения работать с заглавием произведения (осмысление его прямого и скрытого смысла, соотнесение заглавия с содержанием, главной мыслью; «эксперимент с заглавиями»:  нахождение авторского  заглавия в ряду  данных).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Обучение прогнозированию содержания  произведения  на  основе заглавия,  иллюстрации, ключевых слов;  самостоятельному придумыванию заглавий.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Развитие умений: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выделять ключевые слова  в тексте или  в частях текста, устанавливать связь ключевых слов и главной мысли;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 самостоятельно делить  текст  на  части,  озаглавливать части; выделять главную мысль каждой части и всего произведения в целом (с помощью учителя и самостоятельно);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составлять простой план (варианты простого плана: пункты плана – повествовательные предложения; план из вопросов; план из предложений текста);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сопоставлять структуру текста с планом, данным учителем или составленным учениками;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самостоятельно составлять план рассказа о герое;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 xml:space="preserve">– отвечать на предварительные вопросы к тексту, на вопросы учи- теля по содержанию прочитанного или  </w:t>
      </w:r>
      <w:r w:rsidRPr="00931B6B">
        <w:rPr>
          <w:rFonts w:ascii="Times New Roman" w:hAnsi="Times New Roman"/>
          <w:color w:val="000000"/>
          <w:sz w:val="28"/>
          <w:szCs w:val="28"/>
        </w:rPr>
        <w:lastRenderedPageBreak/>
        <w:t>прослушанного текста;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 самостоятельно формулировать вопросы к тексту, прогнозировать  содержание по ходу чтения или  слушания;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использовать выборочное чтение для  подтверждения какой-либо мысли, выборочное чтение по конкретному заданию.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931B6B">
        <w:rPr>
          <w:rFonts w:ascii="Times New Roman" w:hAnsi="Times New Roman"/>
          <w:b/>
          <w:color w:val="000000"/>
          <w:sz w:val="28"/>
          <w:szCs w:val="28"/>
        </w:rPr>
        <w:t>ЭМОЦИОНАЛЬНОЕ И ЭСТЕТИЧЕСКОЕ ПЕРЕЖИВАНИЕ ПРОЧИТАННОГО.  ЭЛЕМЕНТЫ АНАЛИЗА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Развитие умения самостоятельно находить в стихотворном и прозаическом тексте слова  и выражения, которые использует автор  для описания или  характеристики.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Обучение работе  над  образом литературного героя. Что  и как рассказывает автор  о герое: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портрет;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детали биографии (что известно о его жизни);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черты личности (какой он?).  Как эти свойства личности проявляются  в поступках, мыслях, словах;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речь  героя как средство его характеристики;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отношение автора к герою;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– собственное отношение к герою, его обоснование.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Развитие внимательного отношения к языку художественных про- изведений, умения понимать образные выражения, использованные в нем,  умения представить картину, нарисованную автором.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Высказывание своего отношения к написанному автором (не толь- ко к тому, что написано, но и к тому, как написано).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spacing w:before="24" w:line="240" w:lineRule="exact"/>
        <w:ind w:left="119" w:right="94" w:firstLine="283"/>
        <w:jc w:val="both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color w:val="000000"/>
          <w:sz w:val="28"/>
          <w:szCs w:val="28"/>
        </w:rPr>
        <w:t>Высказывание и  аргументирование своего  отношения к прочитанному.</w:t>
      </w:r>
    </w:p>
    <w:p w:rsidR="000A56BB" w:rsidRPr="00931B6B" w:rsidRDefault="000A56BB" w:rsidP="000A56BB">
      <w:pPr>
        <w:widowControl w:val="0"/>
        <w:autoSpaceDE w:val="0"/>
        <w:autoSpaceDN w:val="0"/>
        <w:adjustRightInd w:val="0"/>
        <w:ind w:left="1118" w:right="1096"/>
        <w:jc w:val="center"/>
        <w:rPr>
          <w:rFonts w:ascii="Times New Roman" w:hAnsi="Times New Roman"/>
          <w:color w:val="000000"/>
          <w:sz w:val="28"/>
          <w:szCs w:val="28"/>
        </w:rPr>
      </w:pPr>
      <w:r w:rsidRPr="00931B6B">
        <w:rPr>
          <w:rFonts w:ascii="Times New Roman" w:hAnsi="Times New Roman"/>
          <w:b/>
          <w:bCs/>
          <w:color w:val="231E1F"/>
          <w:w w:val="104"/>
          <w:sz w:val="28"/>
          <w:szCs w:val="28"/>
        </w:rPr>
        <w:t>ЛИТЕРАТУРОВЕДЧЕСКАЯ</w:t>
      </w:r>
      <w:r w:rsidRPr="00931B6B">
        <w:rPr>
          <w:rFonts w:ascii="Times New Roman" w:hAnsi="Times New Roman"/>
          <w:b/>
          <w:bCs/>
          <w:color w:val="231E1F"/>
          <w:w w:val="105"/>
          <w:sz w:val="28"/>
          <w:szCs w:val="28"/>
        </w:rPr>
        <w:t>ПРОПЕДЕВТИКА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На уроках  дети  знакомятся со следующими понятиями: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Рассказ. Расширение и углубление понятия о рассказе. Соотношение понятий «герой» – «рассказчик» – «автор». Повесть, её отличие от рассказа.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Пьеса. Признаки драматического произведения.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Сравнение, олицетворение, эпитет в художественном тексте. Закрепление на  новом  литературном материале понятий, введенных  во 2-м классе.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</w:rPr>
        <w:t>ТВОРЧЕСКАЯ ДЕЯТЕЛЬНОСТЬ УЧАЩИХСЯ (НА ОСНОВЕ ЛИТЕРАТУРНЫХ ПРОИЗВЕДЕНИЙ) РАЗВИТИЕ УСТНОЙ И ПИСЬМЕННОЙ РЕЧИ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Обучение: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подробному и краткому пересказу текста по плану;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выборочному пересказу текста;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словесному рисованию картин к художественным текстам;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составлению устных рассказов о героях произведений с использованием соответствующей интонации, тона, темпа и громкости речи и самостоятельно составленного плана;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составлению устных рассказов от имени одного из героев;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– составлению устных и письменных описаний-миниатюр. Заучивание наизусть и  выразительное чтение стихотворений и небольших  отрывков  прозы  с  использованием  соответствующей интонации, тона, темпа, громкости речи  и логического ударения.</w:t>
      </w:r>
    </w:p>
    <w:p w:rsidR="000A56BB" w:rsidRPr="00931B6B" w:rsidRDefault="000A56BB" w:rsidP="000A56BB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Письменные творческие работы (сочинения) по окончании чтения каждого раздела. Развитие умения писать на тему (этапы подготовки к  сочинению: обдумывание и  обсуждение темы,  формулирование главной мысли сочинения, коллективное и самостоятельное составление плана).</w:t>
      </w:r>
    </w:p>
    <w:p w:rsidR="000A56BB" w:rsidRPr="00931B6B" w:rsidRDefault="000A56BB" w:rsidP="000A56BB">
      <w:pPr>
        <w:jc w:val="both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lastRenderedPageBreak/>
        <w:t>Творческие работы: написание сочинений, сказок, рассказов, стихотворений; иллюстрирование, инсценирование.</w:t>
      </w:r>
    </w:p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  <w:r w:rsidRPr="00931B6B">
        <w:rPr>
          <w:rFonts w:ascii="Times New Roman" w:hAnsi="Times New Roman"/>
          <w:b/>
          <w:sz w:val="28"/>
          <w:szCs w:val="28"/>
          <w:lang w:val="en-US"/>
        </w:rPr>
        <w:t>VII</w:t>
      </w:r>
      <w:r w:rsidRPr="00931B6B">
        <w:rPr>
          <w:rFonts w:ascii="Times New Roman" w:hAnsi="Times New Roman"/>
          <w:b/>
          <w:sz w:val="28"/>
          <w:szCs w:val="28"/>
        </w:rPr>
        <w:t>. Таблица предметных требований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928"/>
        <w:gridCol w:w="4929"/>
        <w:gridCol w:w="4929"/>
      </w:tblGrid>
      <w:tr w:rsidR="000A56BB" w:rsidRPr="00931B6B" w:rsidTr="00611EB0">
        <w:tc>
          <w:tcPr>
            <w:tcW w:w="1478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931B6B">
              <w:rPr>
                <w:rFonts w:ascii="Times New Roman" w:hAnsi="Times New Roman"/>
                <w:b/>
                <w:sz w:val="28"/>
                <w:szCs w:val="28"/>
              </w:rPr>
              <w:t>Линии развития учащихся средствами предмета «Литературное чтение»</w:t>
            </w:r>
          </w:p>
        </w:tc>
      </w:tr>
      <w:tr w:rsidR="000A56BB" w:rsidRPr="00931B6B" w:rsidTr="00611EB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овладение функциональной грамотностью;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овладение техникой чтения, приёмами понимания и анализа текста;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овладение умениями и навыками различных видов устной и письменной речи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определение своего эмоционально-оценочного отношения к прочитанному, развитие умения объяснять это отношение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приобщение к литературе как к искусству слова;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приобретение и первичная систематизация знаний о литературе, книгах, писателях</w:t>
            </w:r>
          </w:p>
        </w:tc>
      </w:tr>
      <w:tr w:rsidR="000A56BB" w:rsidRPr="00931B6B" w:rsidTr="00611EB0">
        <w:tc>
          <w:tcPr>
            <w:tcW w:w="49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воспринимать на слух тексты в исполнении учителя, учащихся;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осознанно, правильно, выразительно читать вслух;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самостоятельно прогнозировать содержание текста по заглавию, фамилии автора, иллюстрации, ключевым словам;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самостоятельно читать про себя незнакомый текст, проводить словарную работу;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делить текст на части, </w:t>
            </w:r>
            <w:r w:rsidRPr="00931B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составлять простой план;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самостоятельно формулировать главную мысль текста;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находить в тексте материал для характеристики героя;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подробно и выборочно пересказывать текст;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составлять рассказ-характеристику героя;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составлять устные и письменные описания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по ходу чтения представлять картины, устно выражать (рисовать) то, что представили;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высказывать и аргументировать своё отношение к прочитанному, в том числе к художественной стороне текста (что понравилось из прочитанного и почему)</w:t>
            </w:r>
          </w:p>
        </w:tc>
        <w:tc>
          <w:tcPr>
            <w:tcW w:w="4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относить произведения к жанрам рассказа, повести, пьесы по определённым признакам;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различать в прозаическом произведении героев, рассказчика и автора;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 xml:space="preserve">видеть в художественном тексте сравнения, эпитеты, олицетворения; </w:t>
            </w:r>
          </w:p>
          <w:p w:rsidR="000A56BB" w:rsidRPr="00931B6B" w:rsidRDefault="000A56BB" w:rsidP="00611EB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31B6B">
              <w:rPr>
                <w:rFonts w:ascii="Times New Roman" w:hAnsi="Times New Roman"/>
                <w:sz w:val="28"/>
                <w:szCs w:val="28"/>
              </w:rPr>
              <w:t>соотносить автора, название и героев прочитанных произведений</w:t>
            </w:r>
          </w:p>
        </w:tc>
      </w:tr>
    </w:tbl>
    <w:p w:rsidR="000A56BB" w:rsidRPr="00931B6B" w:rsidRDefault="000A56BB" w:rsidP="000A56BB">
      <w:pPr>
        <w:jc w:val="both"/>
        <w:rPr>
          <w:rFonts w:ascii="Times New Roman" w:hAnsi="Times New Roman"/>
          <w:b/>
          <w:sz w:val="28"/>
          <w:szCs w:val="28"/>
        </w:rPr>
      </w:pPr>
    </w:p>
    <w:p w:rsidR="000A56BB" w:rsidRPr="00931B6B" w:rsidRDefault="000A56BB" w:rsidP="000A56BB">
      <w:pPr>
        <w:rPr>
          <w:rFonts w:ascii="Times New Roman" w:hAnsi="Times New Roman"/>
          <w:b/>
          <w:bCs/>
          <w:i/>
          <w:iCs/>
          <w:sz w:val="28"/>
          <w:szCs w:val="28"/>
        </w:rPr>
      </w:pPr>
      <w:r w:rsidRPr="00931B6B">
        <w:rPr>
          <w:rFonts w:ascii="Times New Roman" w:hAnsi="Times New Roman"/>
          <w:b/>
          <w:bCs/>
          <w:i/>
          <w:iCs/>
          <w:sz w:val="28"/>
          <w:szCs w:val="28"/>
        </w:rPr>
        <w:t xml:space="preserve">Учебный методический комплект: </w:t>
      </w:r>
    </w:p>
    <w:p w:rsidR="000A56BB" w:rsidRPr="00931B6B" w:rsidRDefault="000A56BB" w:rsidP="000A56B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«Литературное чтение» («В одном счастливом детстве»)  Учебник для 3 класса в 2-х частях</w:t>
      </w:r>
    </w:p>
    <w:p w:rsidR="000A56BB" w:rsidRPr="00931B6B" w:rsidRDefault="000A56BB" w:rsidP="000A56B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Авторы Р.Н. Бунеев,  Е.В. Бунеева  (Москва  «Баласс» 2011 г.)</w:t>
      </w:r>
    </w:p>
    <w:p w:rsidR="000A56BB" w:rsidRPr="00931B6B" w:rsidRDefault="000A56BB" w:rsidP="000A56B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 xml:space="preserve">Тетрадь по литературному чтению для 3 класса   </w:t>
      </w:r>
    </w:p>
    <w:p w:rsidR="000A56BB" w:rsidRPr="00931B6B" w:rsidRDefault="000A56BB" w:rsidP="000A56B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Авторы Р.Н. Бунеев,  Е.В. Бунеева  (Москва  «Баласс» 2011 г.)</w:t>
      </w:r>
    </w:p>
    <w:p w:rsidR="000A56BB" w:rsidRPr="00931B6B" w:rsidRDefault="000A56BB" w:rsidP="000A56B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Толковый словарик к учебнику «Литературное чтение» 3-4 класс</w:t>
      </w:r>
    </w:p>
    <w:p w:rsidR="000A56BB" w:rsidRPr="00931B6B" w:rsidRDefault="000A56BB" w:rsidP="000A56B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Авторы Н.А. Шестакова, Т.В. Кулюкина  (Москва  «Баласс» 2011 г.)</w:t>
      </w:r>
    </w:p>
    <w:p w:rsidR="000A56BB" w:rsidRPr="00931B6B" w:rsidRDefault="000A56BB" w:rsidP="000A56B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Уроки литературного чтения во 3-м классе  (Методические рекомендации для учителя)</w:t>
      </w:r>
    </w:p>
    <w:p w:rsidR="000A56BB" w:rsidRPr="00931B6B" w:rsidRDefault="000A56BB" w:rsidP="000A56B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Авторы Е.В. Бунеева, О.В. Чиндилова, М.А. Яковлева  (Москва «Баласс» 2011 г)</w:t>
      </w:r>
    </w:p>
    <w:p w:rsidR="000A56BB" w:rsidRPr="00931B6B" w:rsidRDefault="000A56BB" w:rsidP="000A56BB">
      <w:pPr>
        <w:numPr>
          <w:ilvl w:val="0"/>
          <w:numId w:val="3"/>
        </w:numPr>
        <w:spacing w:after="0" w:line="240" w:lineRule="auto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«Беседы о чтении, или Как научить детей понимать текст» (Пособие для учителей начальных классов)</w:t>
      </w:r>
    </w:p>
    <w:p w:rsidR="000A56BB" w:rsidRPr="00931B6B" w:rsidRDefault="000A56BB" w:rsidP="000A56BB">
      <w:pPr>
        <w:spacing w:after="0" w:line="240" w:lineRule="auto"/>
        <w:ind w:left="720"/>
        <w:rPr>
          <w:rFonts w:ascii="Times New Roman" w:hAnsi="Times New Roman"/>
          <w:sz w:val="28"/>
          <w:szCs w:val="28"/>
        </w:rPr>
      </w:pPr>
      <w:r w:rsidRPr="00931B6B">
        <w:rPr>
          <w:rFonts w:ascii="Times New Roman" w:hAnsi="Times New Roman"/>
          <w:sz w:val="28"/>
          <w:szCs w:val="28"/>
        </w:rPr>
        <w:t>Автор О.В. Соболева (Москва «Баласс» 2009 г.)</w:t>
      </w:r>
    </w:p>
    <w:p w:rsidR="000A56BB" w:rsidRPr="00931B6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Pr="00931B6B" w:rsidRDefault="000A56BB" w:rsidP="000A56BB">
      <w:pPr>
        <w:jc w:val="center"/>
        <w:rPr>
          <w:rFonts w:ascii="Times New Roman" w:eastAsia="Calibri" w:hAnsi="Times New Roman"/>
          <w:b/>
          <w:sz w:val="28"/>
          <w:szCs w:val="28"/>
        </w:rPr>
      </w:pPr>
      <w:r w:rsidRPr="00931B6B">
        <w:rPr>
          <w:rFonts w:ascii="Times New Roman" w:eastAsia="Calibri" w:hAnsi="Times New Roman"/>
          <w:b/>
          <w:sz w:val="28"/>
          <w:szCs w:val="28"/>
        </w:rPr>
        <w:lastRenderedPageBreak/>
        <w:t>Тематическое планирование уроков «Литературное чтение» в 3 классе.</w:t>
      </w:r>
    </w:p>
    <w:tbl>
      <w:tblPr>
        <w:tblW w:w="12845" w:type="dxa"/>
        <w:jc w:val="center"/>
        <w:tblCellSpacing w:w="0" w:type="dxa"/>
        <w:tblInd w:w="-7356" w:type="dxa"/>
        <w:tblLayout w:type="fixed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81"/>
        <w:gridCol w:w="8982"/>
        <w:gridCol w:w="2782"/>
        <w:gridCol w:w="100"/>
      </w:tblGrid>
      <w:tr w:rsidR="000A56BB" w:rsidTr="00611EB0">
        <w:trPr>
          <w:gridAfter w:val="1"/>
          <w:wAfter w:w="100" w:type="dxa"/>
          <w:trHeight w:val="270"/>
          <w:tblCellSpacing w:w="0" w:type="dxa"/>
          <w:jc w:val="center"/>
        </w:trPr>
        <w:tc>
          <w:tcPr>
            <w:tcW w:w="98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1176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урока</w:t>
            </w:r>
          </w:p>
        </w:tc>
      </w:tr>
      <w:tr w:rsidR="000A56BB" w:rsidTr="00611EB0">
        <w:trPr>
          <w:gridAfter w:val="1"/>
          <w:wAfter w:w="100" w:type="dxa"/>
          <w:trHeight w:val="276"/>
          <w:tblCellSpacing w:w="0" w:type="dxa"/>
          <w:jc w:val="center"/>
        </w:trPr>
        <w:tc>
          <w:tcPr>
            <w:tcW w:w="981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4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Вводный урок.Г. Сапгир «Нарисованное солнце».Ю. Ким «Светлый день»</w:t>
            </w:r>
          </w:p>
        </w:tc>
      </w:tr>
      <w:tr w:rsidR="000A56BB" w:rsidTr="00611EB0">
        <w:trPr>
          <w:gridAfter w:val="2"/>
          <w:wAfter w:w="2882" w:type="dxa"/>
          <w:tblCellSpacing w:w="0" w:type="dxa"/>
          <w:jc w:val="center"/>
        </w:trPr>
        <w:tc>
          <w:tcPr>
            <w:tcW w:w="9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«Англичанин Павля»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3–4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Э. Успенский «Дядя Фёдор,Пёс и Кот.»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Заходер «Что красивее всего?» К. Бальмонт «Капля».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внеклассного чтения. Структура книги. </w:t>
            </w: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 №1</w:t>
            </w:r>
          </w:p>
        </w:tc>
      </w:tr>
      <w:tr w:rsidR="000A56BB" w:rsidTr="00611EB0">
        <w:trPr>
          <w:gridAfter w:val="2"/>
          <w:wAfter w:w="2882" w:type="dxa"/>
          <w:tblCellSpacing w:w="0" w:type="dxa"/>
          <w:jc w:val="center"/>
        </w:trPr>
        <w:tc>
          <w:tcPr>
            <w:tcW w:w="9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 Ким «Отважный охотник»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Голицын «Сорок изыскателей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Голицын «Сорок изыскателей»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 Дик «В дебрях Кара-Бумбы».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Твен «Приключения Тома Сойера».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Твен «Приключения Тома Сойера».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C53CD4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iCs/>
                <w:sz w:val="24"/>
                <w:szCs w:val="24"/>
              </w:rPr>
              <w:br w:type="page"/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М. Твен «Приключения Тома Сойера».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Емельянов «Игра»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Паустовский «Кот-ворюга».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Паустовский «Жильцы старого дома»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Паустовский «Жильцы старого дома».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внеклассного чтения. «В путь, друзья!» </w:t>
            </w:r>
          </w:p>
        </w:tc>
      </w:tr>
      <w:tr w:rsidR="000A56BB" w:rsidTr="00611EB0">
        <w:trPr>
          <w:gridAfter w:val="2"/>
          <w:wAfter w:w="2882" w:type="dxa"/>
          <w:tblCellSpacing w:w="0" w:type="dxa"/>
          <w:jc w:val="center"/>
        </w:trPr>
        <w:tc>
          <w:tcPr>
            <w:tcW w:w="9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Есенин «С добрым утром»</w:t>
            </w:r>
          </w:p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А.Чехов «Степь»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Н. Толстой «Детство Никиты».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–2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Н. Толстой «Детство Никиты».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 С. Тургенев «Голуби». И. А. Бунин «Розы»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В. Бианки «Неслышимка» М. Пришвин «Золотой луг»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C53CD4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–2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Пастернак «За поворотом». </w:t>
            </w:r>
          </w:p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Обобщение по разделу: «Природа летом» </w:t>
            </w: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 №2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внеклассного чтения. Стихи поэтов-классиков XIX–XX веков</w:t>
            </w:r>
          </w:p>
        </w:tc>
      </w:tr>
      <w:tr w:rsidR="000A56BB" w:rsidTr="00611EB0">
        <w:trPr>
          <w:gridAfter w:val="2"/>
          <w:wAfter w:w="2882" w:type="dxa"/>
          <w:tblCellSpacing w:w="0" w:type="dxa"/>
          <w:jc w:val="center"/>
        </w:trPr>
        <w:tc>
          <w:tcPr>
            <w:tcW w:w="9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Э. Успенский «Школа клоунов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Э. Успенский «Школа клоунов»..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</w:p>
          <w:p w:rsidR="000A56BB" w:rsidRPr="00C53CD4" w:rsidRDefault="000A56BB" w:rsidP="00611E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Э. Успенский «Школа клоунов». </w:t>
            </w:r>
          </w:p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Заходер «Перемена»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Куликов «Как я влиял на Севку»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Куликов «Как я влиял на Севку»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Г. Куликов «Как я влиял на Севку.»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Б. Заходер «Вредный кот».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Гераскина «В стране невыученных уроков»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Гераскина«В стране невыученных уроков»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Л. Гераскина«В стране невыученных уроков»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4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 Григорьев</w:t>
            </w:r>
          </w:p>
          <w:p w:rsidR="000A56B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«Витамин роста»</w:t>
            </w:r>
          </w:p>
        </w:tc>
      </w:tr>
      <w:tr w:rsidR="000A56BB" w:rsidRPr="00724A47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C53CD4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53CD4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 xml:space="preserve"> 4</w:t>
            </w:r>
            <w:r w:rsidRPr="00C53CD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6BB" w:rsidRPr="00931B6B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 : «После уроков»</w:t>
            </w:r>
          </w:p>
          <w:p w:rsidR="000A56BB" w:rsidRPr="00724A47" w:rsidRDefault="000A56BB" w:rsidP="00611EB0">
            <w:pPr>
              <w:autoSpaceDE w:val="0"/>
              <w:autoSpaceDN w:val="0"/>
              <w:adjustRightInd w:val="0"/>
              <w:spacing w:after="0" w:line="218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Обобщение по разделу: «Уроки и переменки»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C53CD4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C53CD4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внеклассного чтения. Книги о сверстниках.</w:t>
            </w:r>
          </w:p>
        </w:tc>
      </w:tr>
      <w:tr w:rsidR="000A56BB" w:rsidTr="00611EB0">
        <w:trPr>
          <w:gridAfter w:val="2"/>
          <w:wAfter w:w="2882" w:type="dxa"/>
          <w:tblCellSpacing w:w="0" w:type="dxa"/>
          <w:jc w:val="center"/>
        </w:trPr>
        <w:tc>
          <w:tcPr>
            <w:tcW w:w="996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A56BB" w:rsidTr="00611EB0">
        <w:trPr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56BB" w:rsidRPr="00C53CD4" w:rsidRDefault="000A56BB" w:rsidP="00611EB0">
            <w:pPr>
              <w:tabs>
                <w:tab w:val="left" w:pos="195"/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А.Пушкин «Осень», К. Бальмонт «Осень», Ф. Тютчев «Есть в осени первоначальной…»</w:t>
            </w:r>
          </w:p>
        </w:tc>
        <w:tc>
          <w:tcPr>
            <w:tcW w:w="1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56BB" w:rsidTr="00611EB0">
        <w:trPr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47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0A56BB" w:rsidRDefault="000A56BB" w:rsidP="00611EB0">
            <w:pPr>
              <w:tabs>
                <w:tab w:val="left" w:pos="195"/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Паустовский«Мой дом»</w:t>
            </w:r>
          </w:p>
        </w:tc>
        <w:tc>
          <w:tcPr>
            <w:tcW w:w="100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Сапгир «Четыре конверта», Д. Самойлов «Перед снегом»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Паустовский«Прощание с летом»</w:t>
            </w:r>
          </w:p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С. Есенин «Нивы сжаты, рощи голы…»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6BB" w:rsidRPr="00931B6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сочинение: «Разная осень»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внеклассного чтения. Знакомство с детской периодической печатью.</w:t>
            </w: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 №3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Сапгир«Леса-чудеса». Русская сказка «Кот и лиса». В. Берестов «Сказка»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Русские народныесказки «Никита Кожемяка», «Как мужик гусей делил»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Дж.Р.Р. Толкин «Ещё не выстыл старый дом…»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Арабские сказки из «Тысячи и одной ночи», «Синдбад-мореход»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Авторские сказкиШ. Перро «Ослиная шкура»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Х. Андерсен «Стойкий оловянный солдатик»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А. Волков «Волшебник Изумрудного города»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Пьеса – драматическое произведение.С. Маршак «Сказка про козла»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Высоцкий «Песня Кэрролла».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Сказки-путешествия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С. Есенин «Поет зима, аукает…», «Пороша».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К. Бальмонт «Снежинка», </w:t>
            </w:r>
          </w:p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И. Бродский «Вечером». </w:t>
            </w:r>
          </w:p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Ю. Мориц «Настоящий секрет», 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«Кот в сапогах»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Б. Пастернак «Снег идет», А. Башлачов«Рождественская»,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Бианки «По следам»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931B6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 : «Новая сказка»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Сказка-пьеса С. Маршака «Двенадцать месяцев»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Берестов «Прощание с другом».Д. Мамин-Сибиряк «Медведко»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 Коринец «Ханг и Чанг»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«Дымка и Антон».Г. Сапгир «Морская собака»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 Коваль «Капитан Клюквин»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211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 Коваль «Капитан Клюквин»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Ю. Мориц «Пони», «Любимый пони». Обобщающий урок по разделу.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О братьях наших меньших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Э. Успенский «Все в порядке», «Если был бы я девчонкой». В. Драгунский «Бы…»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Ю. Коринец «Подарки под подушкой», А. Барто «Разговор с дочкой»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Дик «Красные яблоки», А. Барто «Перед сном»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«Девочка на шаре»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Драгунский «Девочка на шаре».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«Тайное всегда становится явным». С. Маршак «Хороший день»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931B6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 «Моя семья»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От чистого сердца.</w:t>
            </w: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 №4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О. Мандельштам «Рояль». К. Паустовский «Корзина с еловыми шишками»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Паустовский «Корзина с еловыми шишками», «…Волшебник и великий музыкант»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2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Цыферов «Тайна запечного сверчка», «Небольшое выступление»…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И. Тургенев «Певцы» (отрывок)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88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В. Драгунский «Независимый Горбушка»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931B6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 на тему «Что я представляю, когда слушаю музыку…»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внеклассного чтения. Весёлые рассказы.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Г. Сапгир «Смеянцы», «Людоед и принцесса.»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В. Драгунский «Надо иметь чувство юмора». Ю. Мориц «Малиновая кошка». 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Обобщающий урок «Весёлая мозаика»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autoSpaceDE w:val="0"/>
              <w:autoSpaceDN w:val="0"/>
              <w:adjustRightInd w:val="0"/>
              <w:spacing w:after="0" w:line="199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Необычный календарь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Стихи о весне 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Толстой «Детство Никиты», глава «Весна»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931B6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47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Творческая работа: сочинение о весне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А. Ахматова «Памяти друга», В. Драгунский «Арбузный переулок». Стихи о войне.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«Кто с мечом к нам придет, от меча и погибнет»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 Паустовский «Бескорыстие»,  Б. Окуджава «Песенка об Арбате»…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Pr="00931B6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31B6B">
              <w:rPr>
                <w:rFonts w:ascii="Times New Roman" w:hAnsi="Times New Roman"/>
                <w:b/>
                <w:sz w:val="24"/>
                <w:szCs w:val="24"/>
              </w:rPr>
              <w:t>Проверка техники чтения№5</w:t>
            </w:r>
          </w:p>
        </w:tc>
      </w:tr>
      <w:tr w:rsidR="000A56BB" w:rsidTr="00611EB0">
        <w:trPr>
          <w:gridAfter w:val="1"/>
          <w:wAfter w:w="100" w:type="dxa"/>
          <w:tblCellSpacing w:w="0" w:type="dxa"/>
          <w:jc w:val="center"/>
        </w:trPr>
        <w:tc>
          <w:tcPr>
            <w:tcW w:w="98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</w:t>
            </w:r>
          </w:p>
        </w:tc>
        <w:tc>
          <w:tcPr>
            <w:tcW w:w="117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A56BB" w:rsidRDefault="000A56BB" w:rsidP="00611EB0">
            <w:pPr>
              <w:tabs>
                <w:tab w:val="left" w:pos="6195"/>
              </w:tabs>
              <w:autoSpaceDE w:val="0"/>
              <w:autoSpaceDN w:val="0"/>
              <w:adjustRightInd w:val="0"/>
              <w:spacing w:after="0" w:line="235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Внеклассное чтение. Любимые книги. Любимые писатели</w:t>
            </w:r>
          </w:p>
        </w:tc>
      </w:tr>
    </w:tbl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Default="000A56BB" w:rsidP="000A56BB">
      <w:pPr>
        <w:rPr>
          <w:rFonts w:ascii="Times New Roman" w:eastAsia="Calibri" w:hAnsi="Times New Roman"/>
          <w:b/>
          <w:sz w:val="24"/>
          <w:szCs w:val="24"/>
        </w:rPr>
      </w:pPr>
    </w:p>
    <w:p w:rsidR="000A56BB" w:rsidRPr="00E35774" w:rsidRDefault="000A56BB" w:rsidP="000A56BB">
      <w:pPr>
        <w:rPr>
          <w:rFonts w:ascii="Times New Roman" w:eastAsia="Calibri" w:hAnsi="Times New Roman"/>
          <w:b/>
          <w:sz w:val="28"/>
          <w:szCs w:val="28"/>
        </w:rPr>
      </w:pPr>
    </w:p>
    <w:p w:rsidR="000A56BB" w:rsidRDefault="000A56BB" w:rsidP="000A56BB">
      <w:pPr>
        <w:rPr>
          <w:rFonts w:ascii="Times New Roman" w:hAnsi="Times New Roman"/>
          <w:sz w:val="24"/>
          <w:szCs w:val="24"/>
        </w:rPr>
      </w:pPr>
    </w:p>
    <w:p w:rsidR="000A56BB" w:rsidRDefault="000A56BB" w:rsidP="000A56BB">
      <w:pPr>
        <w:rPr>
          <w:rFonts w:ascii="Times New Roman" w:hAnsi="Times New Roman"/>
          <w:sz w:val="24"/>
          <w:szCs w:val="24"/>
        </w:rPr>
      </w:pPr>
    </w:p>
    <w:p w:rsidR="000A56BB" w:rsidRDefault="000A56BB" w:rsidP="000A56BB">
      <w:pPr>
        <w:jc w:val="both"/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>
      <w:pPr>
        <w:jc w:val="both"/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>
      <w:pPr>
        <w:jc w:val="both"/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>
      <w:pPr>
        <w:jc w:val="both"/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>
      <w:pPr>
        <w:jc w:val="both"/>
        <w:rPr>
          <w:rFonts w:ascii="Times New Roman" w:hAnsi="Times New Roman"/>
          <w:b/>
          <w:sz w:val="24"/>
          <w:szCs w:val="24"/>
        </w:rPr>
      </w:pPr>
    </w:p>
    <w:p w:rsidR="000A56BB" w:rsidRPr="005177DF" w:rsidRDefault="000A56BB" w:rsidP="000A56BB">
      <w:pPr>
        <w:rPr>
          <w:rFonts w:ascii="Times New Roman" w:hAnsi="Times New Roman"/>
          <w:b/>
          <w:sz w:val="24"/>
          <w:szCs w:val="24"/>
        </w:rPr>
      </w:pPr>
    </w:p>
    <w:p w:rsidR="000A56BB" w:rsidRPr="005177DF" w:rsidRDefault="000A56BB" w:rsidP="000A56BB">
      <w:pPr>
        <w:rPr>
          <w:rFonts w:ascii="Times New Roman" w:hAnsi="Times New Roman"/>
          <w:b/>
          <w:sz w:val="24"/>
          <w:szCs w:val="24"/>
        </w:rPr>
      </w:pPr>
    </w:p>
    <w:p w:rsidR="000A56BB" w:rsidRPr="005177DF" w:rsidRDefault="000A56BB" w:rsidP="000A56BB">
      <w:pPr>
        <w:rPr>
          <w:rFonts w:ascii="Times New Roman" w:hAnsi="Times New Roman"/>
          <w:b/>
          <w:sz w:val="24"/>
          <w:szCs w:val="24"/>
        </w:rPr>
      </w:pPr>
    </w:p>
    <w:p w:rsidR="000A56BB" w:rsidRPr="005177DF" w:rsidRDefault="000A56BB" w:rsidP="000A56BB">
      <w:pPr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>
      <w:pPr>
        <w:suppressAutoHyphens/>
        <w:autoSpaceDE w:val="0"/>
        <w:spacing w:after="0" w:line="200" w:lineRule="atLeast"/>
        <w:jc w:val="both"/>
        <w:rPr>
          <w:rFonts w:eastAsia="Calibri" w:cs="Calibri"/>
          <w:sz w:val="24"/>
          <w:szCs w:val="24"/>
          <w:lang w:eastAsia="ar-SA"/>
        </w:rPr>
      </w:pPr>
    </w:p>
    <w:p w:rsidR="000A56BB" w:rsidRDefault="000A56BB" w:rsidP="000A56BB">
      <w:pPr>
        <w:rPr>
          <w:rFonts w:ascii="Times New Roman" w:hAnsi="Times New Roman"/>
          <w:b/>
          <w:sz w:val="24"/>
          <w:szCs w:val="24"/>
        </w:rPr>
      </w:pPr>
    </w:p>
    <w:p w:rsidR="000A56BB" w:rsidRDefault="000A56BB" w:rsidP="000A56BB"/>
    <w:p w:rsidR="001E4F62" w:rsidRDefault="001E4F62">
      <w:bookmarkStart w:id="0" w:name="_GoBack"/>
      <w:bookmarkEnd w:id="0"/>
    </w:p>
    <w:sectPr w:rsidR="001E4F62" w:rsidSect="00744858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544172"/>
      <w:docPartObj>
        <w:docPartGallery w:val="Page Numbers (Bottom of Page)"/>
        <w:docPartUnique/>
      </w:docPartObj>
    </w:sdtPr>
    <w:sdtEndPr/>
    <w:sdtContent>
      <w:p w:rsidR="00B31642" w:rsidRDefault="000A56BB">
        <w:pPr>
          <w:pStyle w:val="a4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25</w:t>
        </w:r>
        <w:r>
          <w:rPr>
            <w:noProof/>
          </w:rPr>
          <w:fldChar w:fldCharType="end"/>
        </w:r>
      </w:p>
    </w:sdtContent>
  </w:sdt>
  <w:p w:rsidR="00B31642" w:rsidRDefault="000A56BB">
    <w:pPr>
      <w:pStyle w:val="a4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BD3BE4"/>
    <w:multiLevelType w:val="hybridMultilevel"/>
    <w:tmpl w:val="DCCCFB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50144B7"/>
    <w:multiLevelType w:val="hybridMultilevel"/>
    <w:tmpl w:val="EA52C9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BE62042"/>
    <w:multiLevelType w:val="hybridMultilevel"/>
    <w:tmpl w:val="83A84F54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5887"/>
    <w:rsid w:val="000A56BB"/>
    <w:rsid w:val="001E4F62"/>
    <w:rsid w:val="00515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0A56BB"/>
    <w:rPr>
      <w:rFonts w:ascii="Calibri" w:eastAsia="Times New Roman" w:hAnsi="Calibri" w:cs="Times New Roman"/>
    </w:rPr>
  </w:style>
  <w:style w:type="paragraph" w:styleId="a4">
    <w:name w:val="footer"/>
    <w:basedOn w:val="a"/>
    <w:link w:val="a3"/>
    <w:uiPriority w:val="99"/>
    <w:unhideWhenUsed/>
    <w:rsid w:val="000A56B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0A56BB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56B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ижний колонтитул Знак"/>
    <w:basedOn w:val="a0"/>
    <w:link w:val="a4"/>
    <w:uiPriority w:val="99"/>
    <w:rsid w:val="000A56BB"/>
    <w:rPr>
      <w:rFonts w:ascii="Calibri" w:eastAsia="Times New Roman" w:hAnsi="Calibri" w:cs="Times New Roman"/>
    </w:rPr>
  </w:style>
  <w:style w:type="paragraph" w:styleId="a4">
    <w:name w:val="footer"/>
    <w:basedOn w:val="a"/>
    <w:link w:val="a3"/>
    <w:uiPriority w:val="99"/>
    <w:unhideWhenUsed/>
    <w:rsid w:val="000A56BB"/>
    <w:pPr>
      <w:tabs>
        <w:tab w:val="center" w:pos="4677"/>
        <w:tab w:val="right" w:pos="9355"/>
      </w:tabs>
    </w:pPr>
    <w:rPr>
      <w:lang w:eastAsia="en-US"/>
    </w:rPr>
  </w:style>
  <w:style w:type="character" w:customStyle="1" w:styleId="1">
    <w:name w:val="Нижний колонтитул Знак1"/>
    <w:basedOn w:val="a0"/>
    <w:uiPriority w:val="99"/>
    <w:semiHidden/>
    <w:rsid w:val="000A56B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4415</Words>
  <Characters>25167</Characters>
  <Application>Microsoft Office Word</Application>
  <DocSecurity>0</DocSecurity>
  <Lines>209</Lines>
  <Paragraphs>59</Paragraphs>
  <ScaleCrop>false</ScaleCrop>
  <Company/>
  <LinksUpToDate>false</LinksUpToDate>
  <CharactersWithSpaces>29523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ивт</dc:creator>
  <cp:keywords/>
  <dc:description/>
  <cp:lastModifiedBy>ивт</cp:lastModifiedBy>
  <cp:revision>2</cp:revision>
  <dcterms:created xsi:type="dcterms:W3CDTF">2016-02-09T06:21:00Z</dcterms:created>
  <dcterms:modified xsi:type="dcterms:W3CDTF">2016-02-09T06:21:00Z</dcterms:modified>
</cp:coreProperties>
</file>